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94" w:rsidRPr="00F80E9F" w:rsidRDefault="00F80E9F" w:rsidP="00F8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9F">
        <w:rPr>
          <w:rFonts w:ascii="Times New Roman" w:hAnsi="Times New Roman" w:cs="Times New Roman"/>
          <w:b/>
          <w:sz w:val="28"/>
          <w:szCs w:val="28"/>
        </w:rPr>
        <w:t>Информация о доступе к информационным системам и информационно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80E9F">
        <w:rPr>
          <w:rFonts w:ascii="Times New Roman" w:hAnsi="Times New Roman" w:cs="Times New Roman"/>
          <w:b/>
          <w:sz w:val="28"/>
          <w:szCs w:val="28"/>
        </w:rPr>
        <w:t>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80E9F" w:rsidRPr="00F80E9F" w:rsidRDefault="00F80E9F" w:rsidP="00F80E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9F">
        <w:rPr>
          <w:rFonts w:ascii="Times New Roman" w:hAnsi="Times New Roman" w:cs="Times New Roman"/>
          <w:sz w:val="28"/>
          <w:szCs w:val="28"/>
        </w:rPr>
        <w:t>Информационная база ДОУ оснащена: - электронной почтой; - выходом в Интернет; - функционирует официальный сайт ДОУ.</w:t>
      </w:r>
    </w:p>
    <w:p w:rsidR="00F80E9F" w:rsidRPr="00F80E9F" w:rsidRDefault="00F80E9F" w:rsidP="00F80E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9F">
        <w:rPr>
          <w:rFonts w:ascii="Times New Roman" w:hAnsi="Times New Roman" w:cs="Times New Roman"/>
          <w:sz w:val="28"/>
          <w:szCs w:val="28"/>
        </w:rPr>
        <w:t>В ДОУ имеются мультимедийные средства обучения (экран, проектор), аудиотехника (музыкальный центр), компьютер, принтер.</w:t>
      </w:r>
    </w:p>
    <w:p w:rsidR="00F80E9F" w:rsidRDefault="00F80E9F">
      <w:bookmarkStart w:id="0" w:name="_GoBack"/>
      <w:bookmarkEnd w:id="0"/>
    </w:p>
    <w:p w:rsidR="00F80E9F" w:rsidRDefault="00F80E9F"/>
    <w:sectPr w:rsidR="00F8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2"/>
    <w:rsid w:val="00443B85"/>
    <w:rsid w:val="006F0642"/>
    <w:rsid w:val="00F63238"/>
    <w:rsid w:val="00F8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2018-08-09T09:07:00Z</dcterms:created>
  <dcterms:modified xsi:type="dcterms:W3CDTF">2018-08-09T09:07:00Z</dcterms:modified>
</cp:coreProperties>
</file>